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A" w:rsidRPr="0082608A" w:rsidRDefault="0082608A" w:rsidP="0082608A">
      <w:pPr>
        <w:shd w:val="clear" w:color="auto" w:fill="FFFFFF"/>
        <w:adjustRightInd/>
        <w:snapToGrid/>
        <w:spacing w:after="0" w:line="520" w:lineRule="atLeast"/>
        <w:rPr>
          <w:rFonts w:ascii="微软雅黑" w:hAnsi="微软雅黑" w:cs="宋体"/>
          <w:color w:val="343434"/>
          <w:sz w:val="21"/>
          <w:szCs w:val="21"/>
        </w:rPr>
      </w:pPr>
      <w:r w:rsidRPr="0082608A">
        <w:rPr>
          <w:rFonts w:ascii="仿宋" w:eastAsia="仿宋" w:hAnsi="仿宋" w:cs="宋体" w:hint="eastAsia"/>
          <w:b/>
          <w:bCs/>
          <w:color w:val="343434"/>
          <w:sz w:val="32"/>
          <w:szCs w:val="32"/>
        </w:rPr>
        <w:br/>
        <w:t>附：招聘岗位表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1538"/>
        <w:gridCol w:w="1559"/>
        <w:gridCol w:w="1701"/>
        <w:gridCol w:w="1134"/>
        <w:gridCol w:w="851"/>
        <w:gridCol w:w="850"/>
        <w:gridCol w:w="733"/>
      </w:tblGrid>
      <w:tr w:rsidR="0082608A" w:rsidRPr="0082608A" w:rsidTr="0082608A">
        <w:trPr>
          <w:trHeight w:val="81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岗位代码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单位（驻地）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职位简介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专业要求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学历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招聘人数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其它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仿宋" w:eastAsia="仿宋" w:hAnsi="仿宋" w:cs="宋体" w:hint="eastAsia"/>
                <w:b/>
                <w:bCs/>
                <w:color w:val="343434"/>
                <w:sz w:val="30"/>
                <w:szCs w:val="30"/>
              </w:rPr>
              <w:t>备注</w:t>
            </w:r>
          </w:p>
        </w:tc>
      </w:tr>
      <w:tr w:rsidR="0082608A" w:rsidRPr="0082608A" w:rsidTr="0082608A">
        <w:trPr>
          <w:trHeight w:val="10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市监局机关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中文文秘类、法律类、计算机、财会类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市监局第一分局（睢城街道）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市监局第二分局（开发区）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市监局第三分局（李集）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市监局第四分局（王集）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市监局第五分局（庆安）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市监局第六分局（高作）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市监局第七分局（桃园）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市监局第八分局（凌城）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综合业务工作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市监局第一分局（睢城街道）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市监局第三分局（李集）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116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市监局第四分局（王集）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市监局第五分局（庆安）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市监局第七分局（桃园）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015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市监局第八分局（凌城）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</w:t>
            </w:r>
            <w:r w:rsidRPr="0082608A">
              <w:rPr>
                <w:rFonts w:ascii="宋体" w:eastAsia="宋体" w:hAnsi="宋体" w:cs="宋体"/>
                <w:color w:val="343434"/>
              </w:rPr>
              <w:lastRenderedPageBreak/>
              <w:t>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lastRenderedPageBreak/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  <w:tr w:rsidR="0082608A" w:rsidRPr="0082608A" w:rsidTr="0082608A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lastRenderedPageBreak/>
              <w:t>016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市监局第九分局（沙集）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辅助执法工作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食品类、机电机械类、药学类、化工类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全日制大专及以上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>限男性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8A" w:rsidRPr="0082608A" w:rsidRDefault="0082608A" w:rsidP="008260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43434"/>
                <w:sz w:val="24"/>
                <w:szCs w:val="24"/>
              </w:rPr>
            </w:pPr>
            <w:r w:rsidRPr="0082608A">
              <w:rPr>
                <w:rFonts w:ascii="宋体" w:eastAsia="宋体" w:hAnsi="宋体" w:cs="宋体"/>
                <w:color w:val="343434"/>
              </w:rPr>
              <w:t xml:space="preserve">　</w:t>
            </w:r>
          </w:p>
        </w:tc>
      </w:tr>
    </w:tbl>
    <w:p w:rsidR="004358AB" w:rsidRDefault="0082608A" w:rsidP="00323B43">
      <w:r w:rsidRPr="0082608A">
        <w:rPr>
          <w:rFonts w:ascii="宋体" w:eastAsia="宋体" w:hAnsi="宋体" w:cs="宋体" w:hint="eastAsia"/>
          <w:b/>
          <w:bCs/>
          <w:color w:val="343434"/>
          <w:sz w:val="32"/>
          <w:szCs w:val="32"/>
          <w:shd w:val="clear" w:color="auto" w:fill="FFFFFF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2608A"/>
    <w:rsid w:val="00323B43"/>
    <w:rsid w:val="003D37D8"/>
    <w:rsid w:val="004358AB"/>
    <w:rsid w:val="0064020C"/>
    <w:rsid w:val="0082608A"/>
    <w:rsid w:val="008811B0"/>
    <w:rsid w:val="008B7726"/>
    <w:rsid w:val="00B938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2020-08-08T02:49:00Z</dcterms:created>
  <dcterms:modified xsi:type="dcterms:W3CDTF">2020-08-08T02:51:00Z</dcterms:modified>
</cp:coreProperties>
</file>