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560" w:lineRule="atLeast"/>
        <w:ind w:left="0" w:right="0" w:firstLine="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kern w:val="0"/>
          <w:sz w:val="24"/>
          <w:szCs w:val="24"/>
          <w:shd w:val="clear" w:fill="FFFFFF"/>
          <w:lang w:val="en-US" w:eastAsia="zh-CN" w:bidi="ar"/>
        </w:rPr>
        <w:t>岗位人数及条件：</w:t>
      </w:r>
    </w:p>
    <w:tbl>
      <w:tblPr>
        <w:tblW w:w="1082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03"/>
        <w:gridCol w:w="679"/>
        <w:gridCol w:w="957"/>
        <w:gridCol w:w="991"/>
        <w:gridCol w:w="1519"/>
        <w:gridCol w:w="678"/>
        <w:gridCol w:w="3904"/>
        <w:gridCol w:w="129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10" w:hRule="atLeast"/>
          <w:jc w:val="center"/>
        </w:trPr>
        <w:tc>
          <w:tcPr>
            <w:tcW w:w="8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招聘</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岗位</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招聘</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人数</w:t>
            </w:r>
          </w:p>
        </w:tc>
        <w:tc>
          <w:tcPr>
            <w:tcW w:w="99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firstLine="120"/>
              <w:jc w:val="left"/>
            </w:pPr>
            <w:r>
              <w:rPr>
                <w:rFonts w:hint="eastAsia" w:ascii="宋体" w:hAnsi="宋体" w:eastAsia="宋体" w:cs="宋体"/>
                <w:kern w:val="0"/>
                <w:sz w:val="24"/>
                <w:szCs w:val="24"/>
                <w:lang w:val="en-US" w:eastAsia="zh-CN" w:bidi="ar"/>
              </w:rPr>
              <w:t>学历</w:t>
            </w:r>
          </w:p>
          <w:p>
            <w:pPr>
              <w:keepNext w:val="0"/>
              <w:keepLines w:val="0"/>
              <w:widowControl/>
              <w:suppressLineNumbers w:val="0"/>
              <w:spacing w:before="0" w:beforeAutospacing="1" w:after="0" w:afterAutospacing="1" w:line="280" w:lineRule="atLeast"/>
              <w:ind w:left="0" w:right="0" w:firstLine="120"/>
              <w:jc w:val="left"/>
            </w:pPr>
            <w:r>
              <w:rPr>
                <w:rFonts w:hint="eastAsia" w:ascii="宋体" w:hAnsi="宋体" w:eastAsia="宋体" w:cs="宋体"/>
                <w:kern w:val="0"/>
                <w:sz w:val="24"/>
                <w:szCs w:val="24"/>
                <w:lang w:val="en-US" w:eastAsia="zh-CN" w:bidi="ar"/>
              </w:rPr>
              <w:t>条件</w:t>
            </w:r>
          </w:p>
        </w:tc>
        <w:tc>
          <w:tcPr>
            <w:tcW w:w="104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firstLine="120"/>
              <w:jc w:val="left"/>
            </w:pPr>
            <w:r>
              <w:rPr>
                <w:rFonts w:hint="eastAsia" w:ascii="宋体" w:hAnsi="宋体" w:eastAsia="宋体" w:cs="宋体"/>
                <w:kern w:val="0"/>
                <w:sz w:val="24"/>
                <w:szCs w:val="24"/>
                <w:lang w:val="en-US" w:eastAsia="zh-CN" w:bidi="ar"/>
              </w:rPr>
              <w:t>学位</w:t>
            </w:r>
          </w:p>
          <w:p>
            <w:pPr>
              <w:keepNext w:val="0"/>
              <w:keepLines w:val="0"/>
              <w:widowControl/>
              <w:suppressLineNumbers w:val="0"/>
              <w:spacing w:before="0" w:beforeAutospacing="1" w:after="0" w:afterAutospacing="1" w:line="280" w:lineRule="atLeast"/>
              <w:ind w:left="0" w:right="0" w:firstLine="120"/>
              <w:jc w:val="left"/>
            </w:pPr>
            <w:r>
              <w:rPr>
                <w:rFonts w:hint="eastAsia" w:ascii="宋体" w:hAnsi="宋体" w:eastAsia="宋体" w:cs="宋体"/>
                <w:kern w:val="0"/>
                <w:sz w:val="24"/>
                <w:szCs w:val="24"/>
                <w:lang w:val="en-US" w:eastAsia="zh-CN" w:bidi="ar"/>
              </w:rPr>
              <w:t>要求</w:t>
            </w:r>
          </w:p>
        </w:tc>
        <w:tc>
          <w:tcPr>
            <w:tcW w:w="159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firstLine="120"/>
              <w:jc w:val="left"/>
            </w:pPr>
            <w:r>
              <w:rPr>
                <w:rFonts w:hint="eastAsia" w:ascii="宋体" w:hAnsi="宋体" w:eastAsia="宋体" w:cs="宋体"/>
                <w:kern w:val="0"/>
                <w:sz w:val="24"/>
                <w:szCs w:val="24"/>
                <w:lang w:val="en-US" w:eastAsia="zh-CN" w:bidi="ar"/>
              </w:rPr>
              <w:t>专业要求</w:t>
            </w:r>
          </w:p>
        </w:tc>
        <w:tc>
          <w:tcPr>
            <w:tcW w:w="70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招聘方式</w:t>
            </w:r>
          </w:p>
        </w:tc>
        <w:tc>
          <w:tcPr>
            <w:tcW w:w="425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firstLine="840"/>
              <w:jc w:val="left"/>
            </w:pPr>
            <w:r>
              <w:rPr>
                <w:rFonts w:hint="eastAsia" w:ascii="宋体" w:hAnsi="宋体" w:eastAsia="宋体" w:cs="宋体"/>
                <w:kern w:val="0"/>
                <w:sz w:val="24"/>
                <w:szCs w:val="24"/>
                <w:lang w:val="en-US" w:eastAsia="zh-CN" w:bidi="ar"/>
              </w:rPr>
              <w:t>其他招聘条件（同时具备）</w:t>
            </w:r>
          </w:p>
        </w:tc>
        <w:tc>
          <w:tcPr>
            <w:tcW w:w="67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80" w:lineRule="atLeast"/>
              <w:ind w:left="0" w:right="0" w:firstLine="84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类</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817" w:hRule="atLeast"/>
          <w:jc w:val="center"/>
        </w:trPr>
        <w:tc>
          <w:tcPr>
            <w:tcW w:w="85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专业技术岗位</w:t>
            </w: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firstLine="120"/>
              <w:jc w:val="center"/>
            </w:pPr>
            <w:r>
              <w:rPr>
                <w:rFonts w:hint="eastAsia" w:ascii="宋体" w:hAnsi="宋体" w:eastAsia="宋体" w:cs="宋体"/>
                <w:kern w:val="0"/>
                <w:sz w:val="24"/>
                <w:szCs w:val="24"/>
                <w:lang w:val="en-US" w:eastAsia="zh-CN" w:bidi="ar"/>
              </w:rPr>
              <w:t>6</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本科及以上（全日制）</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学士学位</w:t>
            </w:r>
          </w:p>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 </w:t>
            </w:r>
          </w:p>
        </w:tc>
        <w:tc>
          <w:tcPr>
            <w:tcW w:w="1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临床医学（限西医、中医、中西医专业，以毕业证为准）</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公开招聘</w:t>
            </w:r>
          </w:p>
        </w:tc>
        <w:tc>
          <w:tcPr>
            <w:tcW w:w="42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1、取得执业医师资格证（或考试成绩已合格）。</w:t>
            </w:r>
          </w:p>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2、户籍不限，在丽江市内二级甲等及以上综合医院工作满1年或者已取得住院医师规培合格证（或考试成绩合格），35岁以下（1985年1月1日以后出生），（取得规培合格证的不限于在丽江市内工作经历）。</w:t>
            </w:r>
          </w:p>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3、普通高等院校往届毕业生。</w:t>
            </w:r>
          </w:p>
        </w:tc>
        <w:tc>
          <w:tcPr>
            <w:tcW w:w="6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宋体" w:hAnsi="宋体" w:eastAsia="宋体" w:cs="宋体"/>
                <w:kern w:val="0"/>
                <w:sz w:val="24"/>
                <w:szCs w:val="24"/>
                <w:lang w:val="en-US" w:eastAsia="zh-CN" w:bidi="ar"/>
              </w:rPr>
              <w:t>2</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研究生</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硕士学位</w:t>
            </w:r>
          </w:p>
        </w:tc>
        <w:tc>
          <w:tcPr>
            <w:tcW w:w="1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临床医学（含西医、中医、中西医结合，以毕业证为准）</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公开招聘</w:t>
            </w:r>
          </w:p>
        </w:tc>
        <w:tc>
          <w:tcPr>
            <w:tcW w:w="42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1、取得执业医师资格证（或考试成绩已合格）。</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2、户籍不限，35岁以下（1985年1月1日以后出生）。</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3、普通高等院校应往届毕业研究生。</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 </w:t>
            </w:r>
          </w:p>
        </w:tc>
        <w:tc>
          <w:tcPr>
            <w:tcW w:w="6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02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97"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宋体" w:hAnsi="宋体" w:eastAsia="宋体" w:cs="宋体"/>
                <w:kern w:val="0"/>
                <w:sz w:val="24"/>
                <w:szCs w:val="24"/>
                <w:lang w:val="en-US" w:eastAsia="zh-CN" w:bidi="ar"/>
              </w:rPr>
              <w:t>2</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二本及以上（全日制）</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医学学士学位及以上</w:t>
            </w:r>
          </w:p>
        </w:tc>
        <w:tc>
          <w:tcPr>
            <w:tcW w:w="1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医学影像学</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公开招聘</w:t>
            </w:r>
          </w:p>
        </w:tc>
        <w:tc>
          <w:tcPr>
            <w:tcW w:w="42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1、户籍不限， 35岁以内（1985年1月1日以后出生）普通高等院校应届毕业生或应届规培毕业生。</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2、必须可以参加执业医师考试的医学影像毕业生。</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3、规培毕业生优先，规培毕业生（有证或考试成绩合格）学历放宽至本科及以上。</w:t>
            </w:r>
          </w:p>
        </w:tc>
        <w:tc>
          <w:tcPr>
            <w:tcW w:w="6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03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49"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firstLine="120"/>
              <w:jc w:val="center"/>
            </w:pPr>
            <w:r>
              <w:rPr>
                <w:rFonts w:hint="eastAsia" w:ascii="宋体" w:hAnsi="宋体" w:eastAsia="宋体" w:cs="宋体"/>
                <w:kern w:val="0"/>
                <w:sz w:val="24"/>
                <w:szCs w:val="24"/>
                <w:lang w:val="en-US" w:eastAsia="zh-CN" w:bidi="ar"/>
              </w:rPr>
              <w:t>3</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二本及以上（全日制）</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学士学位及以上</w:t>
            </w:r>
          </w:p>
        </w:tc>
        <w:tc>
          <w:tcPr>
            <w:tcW w:w="1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临床医学（西医）、麻醉学</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公开</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招聘</w:t>
            </w:r>
          </w:p>
        </w:tc>
        <w:tc>
          <w:tcPr>
            <w:tcW w:w="42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1、户籍不限，35岁以内（1985年1月1日以后出生）普通高等院校应届毕业生或应届规培毕业生。</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2、规培毕业生优先，规培毕业生（有证或考试成绩合格）学历放宽至本科及以上。</w:t>
            </w:r>
          </w:p>
        </w:tc>
        <w:tc>
          <w:tcPr>
            <w:tcW w:w="6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52" w:hRule="atLeast"/>
          <w:jc w:val="center"/>
        </w:trPr>
        <w:tc>
          <w:tcPr>
            <w:tcW w:w="85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18"/>
                <w:szCs w:val="18"/>
              </w:rPr>
            </w:pPr>
          </w:p>
        </w:tc>
        <w:tc>
          <w:tcPr>
            <w:tcW w:w="70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eastAsia" w:ascii="宋体" w:hAnsi="宋体" w:eastAsia="宋体" w:cs="宋体"/>
                <w:kern w:val="0"/>
                <w:sz w:val="24"/>
                <w:szCs w:val="24"/>
                <w:lang w:val="en-US" w:eastAsia="zh-CN" w:bidi="ar"/>
              </w:rPr>
              <w:t>1</w:t>
            </w:r>
          </w:p>
        </w:tc>
        <w:tc>
          <w:tcPr>
            <w:tcW w:w="99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本科及以上（全日制）</w:t>
            </w:r>
          </w:p>
        </w:tc>
        <w:tc>
          <w:tcPr>
            <w:tcW w:w="10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学士学位及以上</w:t>
            </w:r>
          </w:p>
        </w:tc>
        <w:tc>
          <w:tcPr>
            <w:tcW w:w="159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卫生信息管理（病案统计）</w:t>
            </w:r>
          </w:p>
        </w:tc>
        <w:tc>
          <w:tcPr>
            <w:tcW w:w="70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公开招聘</w:t>
            </w:r>
          </w:p>
        </w:tc>
        <w:tc>
          <w:tcPr>
            <w:tcW w:w="425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户籍不限，35岁以内（1985年1月1日以后出生）普通高等院校应届毕业生。</w:t>
            </w:r>
          </w:p>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 </w:t>
            </w:r>
          </w:p>
        </w:tc>
        <w:tc>
          <w:tcPr>
            <w:tcW w:w="67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line="280" w:lineRule="atLeast"/>
              <w:ind w:left="0" w:right="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4"/>
                <w:szCs w:val="24"/>
                <w:lang w:val="en-US" w:eastAsia="zh-CN" w:bidi="ar"/>
              </w:rPr>
              <w:t>05</w:t>
            </w:r>
          </w:p>
        </w:tc>
      </w:tr>
    </w:tbl>
    <w:p>
      <w:pPr>
        <w:keepNext w:val="0"/>
        <w:keepLines w:val="0"/>
        <w:widowControl/>
        <w:suppressLineNumbers w:val="0"/>
        <w:shd w:val="clear" w:fill="FFFFFF"/>
        <w:spacing w:before="0" w:beforeAutospacing="1" w:after="0" w:afterAutospacing="1" w:line="560" w:lineRule="atLeast"/>
        <w:ind w:left="0" w:right="0" w:firstLine="353"/>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kern w:val="0"/>
          <w:sz w:val="24"/>
          <w:szCs w:val="24"/>
          <w:shd w:val="clear" w:fill="FFFFFF"/>
          <w:lang w:val="en-US" w:eastAsia="zh-CN" w:bidi="ar"/>
        </w:rPr>
        <w:t>注：如果研究生、医学影像学岗位无人报考或招聘人数达不到实际招聘人数而空岗的情况下将空岗名额调剂到临床医学（西医）、麻醉学岗位招聘，招聘条件为临床医学（西医）、麻醉学专业岗位条件要求。</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25A6F"/>
    <w:rsid w:val="4062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2020-04-01T10:07:00Z</dcterms:created>
  <dc:creator>秋叶夏花</dc:creator>
  <cp:lastModifiedBy>秋叶夏花</cp:lastModifiedBy>
  <dcterms:modified xsi:type="dcterms:W3CDTF">2020-04-01T10:08:06Z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