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34" w:tblpY="620"/>
        <w:tblOverlap w:val="never"/>
        <w:tblW w:w="14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620"/>
        <w:gridCol w:w="900"/>
        <w:gridCol w:w="1080"/>
        <w:gridCol w:w="720"/>
        <w:gridCol w:w="720"/>
        <w:gridCol w:w="1080"/>
        <w:gridCol w:w="900"/>
        <w:gridCol w:w="1080"/>
        <w:gridCol w:w="1080"/>
        <w:gridCol w:w="1620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</w:t>
            </w:r>
            <w:r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位类别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户籍或生源地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仿宋简体" w:hAnsi="宋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西医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事业单位编制内专业技术人员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普通招生计划毕业生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限招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年毕业的毕业生；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880" w:firstLineChars="200"/>
        <w:rPr>
          <w:rFonts w:ascii="宋体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sz w:val="44"/>
          <w:szCs w:val="44"/>
        </w:rPr>
        <w:t>楚雄市人民医院</w:t>
      </w:r>
      <w:r>
        <w:rPr>
          <w:rFonts w:ascii="宋体" w:hAnsi="宋体" w:cs="宋体"/>
          <w:color w:val="000000"/>
          <w:sz w:val="44"/>
          <w:szCs w:val="44"/>
        </w:rPr>
        <w:t>2020</w:t>
      </w:r>
      <w:r>
        <w:rPr>
          <w:rFonts w:hint="eastAsia" w:ascii="宋体" w:hAnsi="宋体" w:cs="宋体"/>
          <w:color w:val="000000"/>
          <w:sz w:val="44"/>
          <w:szCs w:val="44"/>
        </w:rPr>
        <w:t>年公开招聘专业技术人员岗位信息表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2C79"/>
    <w:rsid w:val="3FA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2020-03-25T00:46:00Z</dcterms:created>
  <dc:creator>zfw</dc:creator>
  <cp:lastModifiedBy>zfw</cp:lastModifiedBy>
  <dcterms:modified xsi:type="dcterms:W3CDTF">2020-03-25T00:48:22Z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