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330"/>
        <w:gridCol w:w="1928"/>
        <w:gridCol w:w="1018"/>
        <w:gridCol w:w="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华文仿宋" w:hAnsi="华文仿宋" w:eastAsia="华文仿宋" w:cs="华文仿宋"/>
                <w:color w:val="333333"/>
                <w:sz w:val="19"/>
                <w:szCs w:val="19"/>
              </w:rPr>
              <w:t>岗位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华文仿宋" w:hAnsi="华文仿宋" w:eastAsia="华文仿宋" w:cs="华文仿宋"/>
                <w:color w:val="333333"/>
                <w:sz w:val="19"/>
                <w:szCs w:val="19"/>
              </w:rPr>
              <w:t>主要职责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华文仿宋" w:hAnsi="华文仿宋" w:eastAsia="华文仿宋" w:cs="华文仿宋"/>
                <w:color w:val="333333"/>
                <w:sz w:val="19"/>
                <w:szCs w:val="19"/>
              </w:rPr>
              <w:t xml:space="preserve">专业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华文仿宋" w:hAnsi="华文仿宋" w:eastAsia="华文仿宋" w:cs="华文仿宋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华文仿宋" w:hAnsi="华文仿宋" w:eastAsia="华文仿宋" w:cs="华文仿宋"/>
                <w:color w:val="333333"/>
                <w:sz w:val="19"/>
                <w:szCs w:val="19"/>
              </w:rPr>
              <w:t>需求数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综合办公文秘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宣传文案、综合办公、科普讲解、宣传策划等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中文、大气科学类、文秘、播音主持、行政管理等相关专业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全日制本科以上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气象服务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公共气象服务、专业气象服务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大气科学类、应用气象等相关专业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全日制本科以上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A5FBC"/>
    <w:rsid w:val="6DC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2020-03-09T09:28:00Z</dcterms:created>
  <dc:creator>ぺ灬cc果冻ル</dc:creator>
  <cp:lastModifiedBy>ぺ灬cc果冻ル</cp:lastModifiedBy>
  <dcterms:modified xsi:type="dcterms:W3CDTF">2020-03-09T09:31:11Z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