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仿宋_GB2312" w:hAnsi="仿宋_GB2312" w:eastAsia="仿宋_GB2312" w:cs="仿宋_GB2312"/>
          <w:b/>
          <w:sz w:val="32"/>
          <w:szCs w:val="32"/>
        </w:rPr>
      </w:pPr>
      <w:bookmarkStart w:id="0" w:name="_GoBack"/>
      <w:bookmarkEnd w:id="0"/>
      <w:r>
        <w:rPr>
          <w:rFonts w:hint="eastAsia" w:ascii="仿宋_GB2312" w:hAnsi="仿宋_GB2312" w:eastAsia="仿宋_GB2312" w:cs="仿宋_GB2312"/>
          <w:b/>
          <w:sz w:val="32"/>
          <w:szCs w:val="32"/>
        </w:rPr>
        <w:t>附件2</w:t>
      </w:r>
    </w:p>
    <w:p>
      <w:pPr>
        <w:jc w:val="left"/>
        <w:rPr>
          <w:rFonts w:ascii="方正小标宋简体" w:hAnsi="方正小标宋简体" w:eastAsia="方正小标宋简体" w:cs="方正小标宋简体"/>
          <w:sz w:val="44"/>
          <w:szCs w:val="44"/>
        </w:rPr>
      </w:pPr>
      <w:r>
        <w:rPr>
          <w:rFonts w:hint="eastAsia" w:ascii="宋体" w:hAnsi="宋体" w:eastAsia="宋体" w:cs="宋体"/>
          <w:sz w:val="24"/>
        </w:rPr>
        <w:t xml:space="preserve">                 </w:t>
      </w:r>
      <w:r>
        <w:rPr>
          <w:rFonts w:hint="eastAsia" w:ascii="方正小标宋简体" w:hAnsi="方正小标宋简体" w:eastAsia="方正小标宋简体" w:cs="方正小标宋简体"/>
          <w:sz w:val="44"/>
          <w:szCs w:val="44"/>
        </w:rPr>
        <w:t>考试期间疫情防控须知</w:t>
      </w:r>
    </w:p>
    <w:p>
      <w:pPr>
        <w:jc w:val="left"/>
        <w:rPr>
          <w:rFonts w:hint="eastAsia" w:ascii="仿宋_GB2312" w:hAnsi="仿宋_GB2312" w:eastAsia="仿宋_GB2312" w:cs="仿宋_GB2312"/>
          <w:sz w:val="32"/>
          <w:szCs w:val="32"/>
        </w:rPr>
      </w:pPr>
      <w:r>
        <w:rPr>
          <w:rFonts w:hint="eastAsia" w:ascii="宋体" w:hAnsi="宋体" w:eastAsia="宋体" w:cs="宋体"/>
          <w:sz w:val="24"/>
        </w:rPr>
        <w:t xml:space="preserve">     </w:t>
      </w:r>
      <w:r>
        <w:rPr>
          <w:rFonts w:hint="eastAsia" w:ascii="仿宋_GB2312" w:hAnsi="仿宋_GB2312" w:eastAsia="仿宋_GB2312" w:cs="仿宋_GB2312"/>
          <w:sz w:val="32"/>
          <w:szCs w:val="32"/>
        </w:rPr>
        <w:t>1.考生报名时应通过“皖事通”APP实名申领安徽健康码(以下简称“安康码”)。报名后应持续关注“安康码”状态并保持通讯畅通。“红码”、“黄码”考生应咨询当地疫情防控部门，按要求通过每日健康打卡、持码人申诉、隔离观察无异常、核酸检测等方式，在考试前转为“绿码”。“安康码”绿码且体温正常的考生可正常参加考试。</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2. 考生应向所在单位或社区主动、如实报告考试日前14天的发热、咳嗽等异常症状情况。</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3.考试日前14天内，考生应尽量避免在国内疫情中、高风险地区或国(境)外旅行、居住;尽量避免与新冠肺炎确诊病例、疑似病例、无症状感染者及中高风险区域人员接触;尽量避免去人群流动性较大、人群密集的场所聚集。</w:t>
      </w:r>
    </w:p>
    <w:p>
      <w:pPr>
        <w:ind w:firstLine="64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4.考生在备考过程中，要做好自我防护，注意个人卫生，加强营养和合理休息，防止过度紧张和疲劳，以良好心态和身体素质参加考试，避免出现发热、咳嗽等异常症状。考试当天要采取合适的出行方式前往考点，与他人保持安全间距。</w:t>
      </w:r>
    </w:p>
    <w:p>
      <w:pPr>
        <w:ind w:firstLine="64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5.考试前未完成转码的少数“红码”、“黄码”考生，考试机构暂不提供网上打印准考证服务。考生与考区人事考试机构联系后，可于考试当天直接前往指定考点，出示县级及以上医院开具的健康证明等材料，如实报告近期接触史、旅行史等情况，并作出书面承诺，经核验后安排在隔离考场进行考试。</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6.考试期间，考生应自备口罩，并按照考点所在地疫情风险等级和防控要求科学佩戴口罩。在考点入场及考后离场等人群聚集环节，建议全程佩戴口罩，但在接受身份识别验证等特殊情况须摘除口罩。</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考生应至少提前40分钟到达考点。入场时，应主动配合工作人员接受体温检测，如发现体温超过37.3℃，需现场接受2次体温复测，如体温仍超标准，须由现场医护人员再次使用水银温度计进行腋下测温。确属发热的考生须如实报告近14天的旅居史、接触史及健康状况，并作出书面承诺后，通过专用通道进入隔离考场参加考试。</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8.在考试过程中出现发热、咳嗽等异常症状的考生，应服从考试工作人员安排，立即转移到隔离考场继续考试。</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9.考试过程中，考生因个人原因需要接受健康检测或需要转移到隔离考场而耽误的考试时间不予补充。</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10.考试期间，考生要自觉维护考试秩序，与其他考生保持安全防控距离，服从现场工作人员安排，考试结束后按规定有序离场。所有在隔离考场参加考试的考生，须由现场医护人员根据疫情防控相关规定进行检测诊断后方可离开。</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11.考生报名时要认真阅读本须知，承诺已知悉告知事项、证明义务和防疫要求，并自愿承担相关责任。凡隐瞒或谎报旅居史、接触史、健康状况等疫情防控重点信息，不配合工作人员进行防疫检测、询问、排查、送诊等造成严重后果的，将按照疫情防控相关规定严肃处理。</w:t>
      </w:r>
    </w:p>
    <w:p>
      <w:pPr>
        <w:ind w:firstLine="640" w:firstLineChars="200"/>
        <w:rPr>
          <w:rFonts w:ascii="仿宋_GB2312" w:hAnsi="仿宋_GB2312" w:eastAsia="仿宋_GB2312" w:cs="仿宋_GB2312"/>
          <w:sz w:val="32"/>
          <w:szCs w:val="32"/>
        </w:rPr>
      </w:pPr>
    </w:p>
    <w:p>
      <w:pPr>
        <w:rPr>
          <w:rFonts w:ascii="仿宋_GB2312" w:hAnsi="仿宋_GB2312" w:eastAsia="仿宋_GB2312" w:cs="仿宋_GB2312"/>
          <w:sz w:val="32"/>
          <w:szCs w:val="32"/>
        </w:rPr>
      </w:pPr>
    </w:p>
    <w:p>
      <w:pPr>
        <w:ind w:left="319" w:leftChars="152" w:firstLine="640" w:firstLineChars="200"/>
        <w:jc w:val="left"/>
        <w:rPr>
          <w:rFonts w:ascii="仿宋_GB2312" w:hAnsi="仿宋_GB2312" w:eastAsia="仿宋_GB2312" w:cs="仿宋_GB2312"/>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方正舒体"/>
    <w:panose1 w:val="03000509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0BD"/>
    <w:rsid w:val="00006303"/>
    <w:rsid w:val="000B13AD"/>
    <w:rsid w:val="00157551"/>
    <w:rsid w:val="003D41F8"/>
    <w:rsid w:val="006B16E7"/>
    <w:rsid w:val="006C0003"/>
    <w:rsid w:val="007E50BD"/>
    <w:rsid w:val="00A23C23"/>
    <w:rsid w:val="00C67540"/>
    <w:rsid w:val="00CE67C5"/>
    <w:rsid w:val="00E204D2"/>
    <w:rsid w:val="00EF2362"/>
    <w:rsid w:val="4DEB5171"/>
    <w:rsid w:val="4EDF4EFD"/>
    <w:rsid w:val="60317888"/>
    <w:rsid w:val="745A35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0"/>
    <w:rPr>
      <w:rFonts w:asciiTheme="minorHAnsi" w:hAnsiTheme="minorHAnsi" w:eastAsiaTheme="minorEastAsia" w:cstheme="minorBidi"/>
      <w:kern w:val="2"/>
      <w:sz w:val="18"/>
      <w:szCs w:val="18"/>
    </w:rPr>
  </w:style>
  <w:style w:type="character" w:customStyle="1" w:styleId="7">
    <w:name w:val="页脚 Char"/>
    <w:basedOn w:val="5"/>
    <w:link w:val="2"/>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172</Words>
  <Characters>985</Characters>
  <Lines>8</Lines>
  <Paragraphs>2</Paragraphs>
  <TotalTime>6</TotalTime>
  <ScaleCrop>false</ScaleCrop>
  <LinksUpToDate>false</LinksUpToDate>
  <CharactersWithSpaces>1155</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2020-07-07T03:38:00Z</dcterms:created>
  <dc:creator>qa123</dc:creator>
  <cp:lastModifiedBy>ぺ灬cc果冻ル</cp:lastModifiedBy>
  <cp:lastPrinted>2020-07-10T02:54:00Z</cp:lastPrinted>
  <dcterms:modified xsi:type="dcterms:W3CDTF">2020-12-14T10:27:21Z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