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四、招聘单位、岗位、人数、专业、学历和范围及资格条件</w:t>
      </w:r>
    </w:p>
    <w:tbl>
      <w:tblPr>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960"/>
        <w:gridCol w:w="705"/>
        <w:gridCol w:w="570"/>
        <w:gridCol w:w="1275"/>
        <w:gridCol w:w="1275"/>
        <w:gridCol w:w="855"/>
        <w:gridCol w:w="28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岗位类别</w:t>
            </w:r>
          </w:p>
        </w:tc>
        <w:tc>
          <w:tcPr>
            <w:tcW w:w="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人数</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岗位职责</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招聘专业及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学历（学位）要求</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招聘范围</w:t>
            </w:r>
          </w:p>
        </w:tc>
        <w:tc>
          <w:tcPr>
            <w:tcW w:w="28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其他资格条件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辅导员</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9</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负责学生思想政治教育和学生事务管理工作。</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专业不限；本科及以上学历，且具有硕士及以上学位。</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浙江</w:t>
            </w:r>
          </w:p>
        </w:tc>
        <w:tc>
          <w:tcPr>
            <w:tcW w:w="28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 中共党员（含中共预备党员）；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 在高校工作3年以上；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3. 具有中级专业技术职务；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4.历届生，年龄在40周岁以下。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管理岗</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管理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4</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从事教学科研的管理工作。</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专业不限；本科及以上学历，且具有硕士及以上学位。</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浙江</w:t>
            </w:r>
          </w:p>
        </w:tc>
        <w:tc>
          <w:tcPr>
            <w:tcW w:w="28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 在高校工作3年以上；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 具有中级专业技术职务；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3.历届生，年龄在40周岁以下。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注：1.年龄、工作经历的计算截止时间均为公告发布之日。2.工作经历均为全职工作经历，需提供劳动合同、</w:t>
      </w:r>
      <w:bookmarkStart w:id="0" w:name="_GoBack"/>
      <w:bookmarkEnd w:id="0"/>
      <w:r>
        <w:rPr>
          <w:rFonts w:hint="eastAsia" w:ascii="微软雅黑" w:hAnsi="微软雅黑" w:eastAsia="微软雅黑" w:cs="微软雅黑"/>
          <w:i w:val="0"/>
          <w:caps w:val="0"/>
          <w:color w:val="686868"/>
          <w:spacing w:val="0"/>
          <w:sz w:val="24"/>
          <w:szCs w:val="24"/>
          <w:bdr w:val="none" w:color="auto" w:sz="0" w:space="0"/>
        </w:rPr>
        <w:t>养老保险历年缴费证明以及人事部门出具的所从事工作岗位的职责及内容的相关证明。3.应聘人员不得有不诚信报考记录。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3368F"/>
    <w:rsid w:val="04D33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2020-11-13T10:47:00Z</dcterms:created>
  <dc:creator>Administrator</dc:creator>
  <cp:lastModifiedBy>Administrator</cp:lastModifiedBy>
  <dcterms:modified xsi:type="dcterms:W3CDTF">2020-11-13T10:48:18Z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