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8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26"/>
          <w:szCs w:val="26"/>
          <w:bdr w:val="none" w:color="auto" w:sz="0" w:space="0"/>
          <w:shd w:val="clear" w:fill="FFFFFF"/>
        </w:rPr>
        <w:t>海东市全科医生特设岗位计划试点工作招聘计划表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2842"/>
        <w:gridCol w:w="3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3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设岗公立医院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乡镇卫生院服务岗位数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平安区中医院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乐都区中医院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4名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3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民和县人民医院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4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民和县中医院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5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互助县人民医院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6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化隆县人民医院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7名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13"/>
                <w:sz w:val="23"/>
                <w:szCs w:val="23"/>
                <w:bdr w:val="none" w:color="auto" w:sz="0" w:space="0"/>
              </w:rPr>
              <w:t>8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循化县人民医院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D0D0D"/>
                <w:spacing w:val="0"/>
                <w:sz w:val="23"/>
                <w:szCs w:val="23"/>
                <w:bdr w:val="none" w:color="auto" w:sz="0" w:space="0"/>
              </w:rPr>
              <w:t>2名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767D"/>
    <w:rsid w:val="47E07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2019-11-18T06:43:00Z</dcterms:created>
  <dc:creator>ASUS</dc:creator>
  <cp:lastModifiedBy>ASUS</cp:lastModifiedBy>
  <dcterms:modified xsi:type="dcterms:W3CDTF">2019-11-18T06:43:18Z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