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rFonts w:ascii="仿宋_GB2312" w:eastAsia="仿宋_GB2312" w:cs="仿宋_GB2312"/>
          <w:i w:val="0"/>
          <w:caps w:val="0"/>
          <w:color w:val="000000"/>
          <w:spacing w:val="-3"/>
          <w:sz w:val="20"/>
          <w:szCs w:val="20"/>
        </w:rPr>
      </w:pPr>
      <w:r>
        <w:rPr>
          <w:rFonts w:hint="default" w:ascii="仿宋_GB2312" w:eastAsia="仿宋_GB2312" w:cs="仿宋_GB2312" w:hAnsiTheme="minorHAnsi"/>
          <w:i w:val="0"/>
          <w:caps w:val="0"/>
          <w:color w:val="000000"/>
          <w:spacing w:val="-3"/>
          <w:kern w:val="0"/>
          <w:sz w:val="20"/>
          <w:szCs w:val="20"/>
          <w:shd w:val="clear" w:fill="FFFFFF"/>
          <w:lang w:val="en-US" w:eastAsia="zh-CN" w:bidi="ar"/>
        </w:rPr>
        <w:t>2019年度赤峰市妇幼保健计划生育服务中心公开招聘专业技术人员计划岗位表</w:t>
      </w:r>
    </w:p>
    <w:tbl>
      <w:tblPr>
        <w:tblpPr w:vertAnchor="text" w:tblpXSpec="left"/>
        <w:tblW w:w="9371" w:type="dxa"/>
        <w:tblCellSpacing w:w="0" w:type="dxa"/>
        <w:tblInd w:w="2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29"/>
        <w:gridCol w:w="557"/>
        <w:gridCol w:w="557"/>
        <w:gridCol w:w="924"/>
        <w:gridCol w:w="2389"/>
        <w:gridCol w:w="1349"/>
        <w:gridCol w:w="1422"/>
        <w:gridCol w:w="1044"/>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2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ascii="黑体" w:hAnsi="宋体" w:eastAsia="黑体" w:cs="黑体"/>
                <w:b w:val="0"/>
                <w:i w:val="0"/>
                <w:caps w:val="0"/>
                <w:color w:val="000000"/>
                <w:spacing w:val="-3"/>
                <w:kern w:val="0"/>
                <w:sz w:val="24"/>
                <w:szCs w:val="24"/>
                <w:u w:val="none"/>
                <w:lang w:val="en-US" w:eastAsia="zh-CN" w:bidi="ar"/>
              </w:rPr>
              <w:t>单位</w:t>
            </w:r>
          </w:p>
        </w:tc>
        <w:tc>
          <w:tcPr>
            <w:tcW w:w="5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eastAsia" w:ascii="黑体" w:hAnsi="宋体" w:eastAsia="黑体" w:cs="黑体"/>
                <w:b w:val="0"/>
                <w:i w:val="0"/>
                <w:caps w:val="0"/>
                <w:color w:val="000000"/>
                <w:spacing w:val="-3"/>
                <w:kern w:val="0"/>
                <w:sz w:val="24"/>
                <w:szCs w:val="24"/>
                <w:u w:val="none"/>
                <w:lang w:val="en-US" w:eastAsia="zh-CN" w:bidi="ar"/>
              </w:rPr>
              <w:t>单位性质</w:t>
            </w:r>
          </w:p>
        </w:tc>
        <w:tc>
          <w:tcPr>
            <w:tcW w:w="5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eastAsia" w:ascii="黑体" w:hAnsi="宋体" w:eastAsia="黑体" w:cs="黑体"/>
                <w:b w:val="0"/>
                <w:i w:val="0"/>
                <w:caps w:val="0"/>
                <w:color w:val="000000"/>
                <w:spacing w:val="-3"/>
                <w:kern w:val="0"/>
                <w:sz w:val="24"/>
                <w:szCs w:val="24"/>
                <w:u w:val="none"/>
                <w:lang w:val="en-US" w:eastAsia="zh-CN" w:bidi="ar"/>
              </w:rPr>
              <w:t>拟招人数</w:t>
            </w:r>
          </w:p>
        </w:tc>
        <w:tc>
          <w:tcPr>
            <w:tcW w:w="92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eastAsia" w:ascii="黑体" w:hAnsi="宋体" w:eastAsia="黑体" w:cs="黑体"/>
                <w:b w:val="0"/>
                <w:i w:val="0"/>
                <w:caps w:val="0"/>
                <w:color w:val="000000"/>
                <w:spacing w:val="-3"/>
                <w:kern w:val="0"/>
                <w:sz w:val="24"/>
                <w:szCs w:val="24"/>
                <w:u w:val="none"/>
                <w:lang w:val="en-US" w:eastAsia="zh-CN" w:bidi="ar"/>
              </w:rPr>
              <w:t>科室</w:t>
            </w:r>
          </w:p>
        </w:tc>
        <w:tc>
          <w:tcPr>
            <w:tcW w:w="23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eastAsia" w:ascii="黑体" w:hAnsi="宋体" w:eastAsia="黑体" w:cs="黑体"/>
                <w:b w:val="0"/>
                <w:i w:val="0"/>
                <w:caps w:val="0"/>
                <w:color w:val="000000"/>
                <w:spacing w:val="-3"/>
                <w:kern w:val="0"/>
                <w:sz w:val="24"/>
                <w:szCs w:val="24"/>
                <w:u w:val="none"/>
                <w:lang w:val="en-US" w:eastAsia="zh-CN" w:bidi="ar"/>
              </w:rPr>
              <w:t>学历</w:t>
            </w:r>
          </w:p>
        </w:tc>
        <w:tc>
          <w:tcPr>
            <w:tcW w:w="134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eastAsia" w:ascii="黑体" w:hAnsi="宋体" w:eastAsia="黑体" w:cs="黑体"/>
                <w:b w:val="0"/>
                <w:i w:val="0"/>
                <w:caps w:val="0"/>
                <w:color w:val="000000"/>
                <w:spacing w:val="-3"/>
                <w:kern w:val="0"/>
                <w:sz w:val="24"/>
                <w:szCs w:val="24"/>
                <w:u w:val="none"/>
                <w:lang w:val="en-US" w:eastAsia="zh-CN" w:bidi="ar"/>
              </w:rPr>
              <w:t>专业及代码</w:t>
            </w:r>
          </w:p>
        </w:tc>
        <w:tc>
          <w:tcPr>
            <w:tcW w:w="14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eastAsia" w:ascii="黑体" w:hAnsi="宋体" w:eastAsia="黑体" w:cs="黑体"/>
                <w:b w:val="0"/>
                <w:i w:val="0"/>
                <w:caps w:val="0"/>
                <w:color w:val="000000"/>
                <w:spacing w:val="-3"/>
                <w:kern w:val="0"/>
                <w:sz w:val="24"/>
                <w:szCs w:val="24"/>
                <w:u w:val="none"/>
                <w:lang w:val="en-US" w:eastAsia="zh-CN" w:bidi="ar"/>
              </w:rPr>
              <w:t>岗位</w:t>
            </w:r>
          </w:p>
        </w:tc>
        <w:tc>
          <w:tcPr>
            <w:tcW w:w="104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eastAsia" w:ascii="黑体" w:hAnsi="宋体" w:eastAsia="黑体" w:cs="黑体"/>
                <w:b w:val="0"/>
                <w:i w:val="0"/>
                <w:caps w:val="0"/>
                <w:color w:val="5D5D5D"/>
                <w:spacing w:val="-3"/>
                <w:kern w:val="0"/>
                <w:sz w:val="24"/>
                <w:szCs w:val="24"/>
                <w:u w:val="none"/>
                <w:lang w:val="en-US" w:eastAsia="zh-CN" w:bidi="ar"/>
              </w:rP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29"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赤峰市妇幼保健计划生育服务中心</w:t>
            </w:r>
          </w:p>
        </w:tc>
        <w:tc>
          <w:tcPr>
            <w:tcW w:w="55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差额事业</w:t>
            </w:r>
          </w:p>
        </w:tc>
        <w:tc>
          <w:tcPr>
            <w:tcW w:w="5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5</w:t>
            </w:r>
          </w:p>
        </w:tc>
        <w:tc>
          <w:tcPr>
            <w:tcW w:w="92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妇产科</w:t>
            </w:r>
          </w:p>
        </w:tc>
        <w:tc>
          <w:tcPr>
            <w:tcW w:w="23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全日制二本院校，二本   及以上相应学历</w:t>
            </w:r>
          </w:p>
        </w:tc>
        <w:tc>
          <w:tcPr>
            <w:tcW w:w="134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妇产科学100211</w:t>
            </w:r>
          </w:p>
        </w:tc>
        <w:tc>
          <w:tcPr>
            <w:tcW w:w="14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医师</w:t>
            </w:r>
          </w:p>
        </w:tc>
        <w:tc>
          <w:tcPr>
            <w:tcW w:w="1044"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5D5D5D"/>
                <w:spacing w:val="-3"/>
                <w:kern w:val="0"/>
                <w:sz w:val="24"/>
                <w:szCs w:val="24"/>
                <w:u w:val="none"/>
                <w:lang w:val="en-US" w:eastAsia="zh-CN" w:bidi="ar"/>
              </w:rPr>
              <w:t>民营院校除外</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2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c>
          <w:tcPr>
            <w:tcW w:w="5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c>
          <w:tcPr>
            <w:tcW w:w="5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5</w:t>
            </w:r>
          </w:p>
        </w:tc>
        <w:tc>
          <w:tcPr>
            <w:tcW w:w="92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儿科</w:t>
            </w:r>
          </w:p>
        </w:tc>
        <w:tc>
          <w:tcPr>
            <w:tcW w:w="23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全日制二本院校，二本   及以上相应学历</w:t>
            </w:r>
          </w:p>
        </w:tc>
        <w:tc>
          <w:tcPr>
            <w:tcW w:w="134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儿科学</w:t>
            </w:r>
          </w:p>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100202</w:t>
            </w:r>
          </w:p>
        </w:tc>
        <w:tc>
          <w:tcPr>
            <w:tcW w:w="14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医师</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2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c>
          <w:tcPr>
            <w:tcW w:w="5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c>
          <w:tcPr>
            <w:tcW w:w="5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2</w:t>
            </w:r>
          </w:p>
        </w:tc>
        <w:tc>
          <w:tcPr>
            <w:tcW w:w="92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超声科</w:t>
            </w:r>
          </w:p>
        </w:tc>
        <w:tc>
          <w:tcPr>
            <w:tcW w:w="23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全日制二本院校，二本   及以上相应学历</w:t>
            </w:r>
          </w:p>
        </w:tc>
        <w:tc>
          <w:tcPr>
            <w:tcW w:w="134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影像医学100207</w:t>
            </w:r>
          </w:p>
        </w:tc>
        <w:tc>
          <w:tcPr>
            <w:tcW w:w="14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医师</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2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c>
          <w:tcPr>
            <w:tcW w:w="5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c>
          <w:tcPr>
            <w:tcW w:w="5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1</w:t>
            </w:r>
          </w:p>
        </w:tc>
        <w:tc>
          <w:tcPr>
            <w:tcW w:w="92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眼科</w:t>
            </w:r>
          </w:p>
        </w:tc>
        <w:tc>
          <w:tcPr>
            <w:tcW w:w="23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全日制二本院校，二本   及以上相应学历</w:t>
            </w:r>
          </w:p>
        </w:tc>
        <w:tc>
          <w:tcPr>
            <w:tcW w:w="134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眼科学</w:t>
            </w:r>
          </w:p>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100212</w:t>
            </w:r>
          </w:p>
        </w:tc>
        <w:tc>
          <w:tcPr>
            <w:tcW w:w="14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医师</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2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c>
          <w:tcPr>
            <w:tcW w:w="5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c>
          <w:tcPr>
            <w:tcW w:w="5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1</w:t>
            </w:r>
          </w:p>
        </w:tc>
        <w:tc>
          <w:tcPr>
            <w:tcW w:w="92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耳鼻喉科</w:t>
            </w:r>
          </w:p>
        </w:tc>
        <w:tc>
          <w:tcPr>
            <w:tcW w:w="23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全日制二本院校，二本   及以上相应学历</w:t>
            </w:r>
          </w:p>
        </w:tc>
        <w:tc>
          <w:tcPr>
            <w:tcW w:w="134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耳鼻喉科学100213</w:t>
            </w:r>
          </w:p>
        </w:tc>
        <w:tc>
          <w:tcPr>
            <w:tcW w:w="14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医师</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1129"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c>
          <w:tcPr>
            <w:tcW w:w="55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c>
          <w:tcPr>
            <w:tcW w:w="557"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1</w:t>
            </w:r>
          </w:p>
        </w:tc>
        <w:tc>
          <w:tcPr>
            <w:tcW w:w="92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检验科</w:t>
            </w:r>
          </w:p>
        </w:tc>
        <w:tc>
          <w:tcPr>
            <w:tcW w:w="238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全日制二本院校，二本   及以上相应学历</w:t>
            </w:r>
          </w:p>
        </w:tc>
        <w:tc>
          <w:tcPr>
            <w:tcW w:w="134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医学检验100208</w:t>
            </w:r>
          </w:p>
        </w:tc>
        <w:tc>
          <w:tcPr>
            <w:tcW w:w="14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16" w:lineRule="atLeast"/>
              <w:ind w:left="0" w:right="0"/>
              <w:jc w:val="center"/>
            </w:pPr>
            <w:r>
              <w:rPr>
                <w:rFonts w:hint="default" w:ascii="仿宋_GB2312" w:hAnsi="宋体" w:eastAsia="仿宋_GB2312" w:cs="仿宋_GB2312"/>
                <w:b w:val="0"/>
                <w:i w:val="0"/>
                <w:caps w:val="0"/>
                <w:color w:val="000000"/>
                <w:spacing w:val="-3"/>
                <w:kern w:val="0"/>
                <w:sz w:val="24"/>
                <w:szCs w:val="24"/>
                <w:u w:val="none"/>
                <w:lang w:val="en-US" w:eastAsia="zh-CN" w:bidi="ar"/>
              </w:rPr>
              <w:t>检验技师</w:t>
            </w:r>
          </w:p>
        </w:tc>
        <w:tc>
          <w:tcPr>
            <w:tcW w:w="1044"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b w:val="0"/>
                <w:i w:val="0"/>
                <w:caps w:val="0"/>
                <w:color w:val="5D5D5D"/>
                <w:spacing w:val="-3"/>
                <w:sz w:val="18"/>
                <w:szCs w:val="18"/>
                <w:u w:val="none"/>
              </w:rPr>
            </w:pPr>
          </w:p>
        </w:tc>
      </w:tr>
    </w:tbl>
    <w:p>
      <w:pPr>
        <w:pStyle w:val="2"/>
        <w:keepNext w:val="0"/>
        <w:keepLines w:val="0"/>
        <w:widowControl/>
        <w:suppressLineNumbers w:val="0"/>
        <w:shd w:val="clear" w:fill="FFFFFF"/>
        <w:ind w:left="0" w:firstLine="0"/>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pPr>
        <w:keepNext w:val="0"/>
        <w:keepLines w:val="0"/>
        <w:widowControl/>
        <w:suppressLineNumbers w:val="0"/>
        <w:shd w:val="clear" w:fill="FFFFFF"/>
        <w:spacing w:before="0" w:beforeAutospacing="1" w:after="0" w:afterAutospacing="1"/>
        <w:ind w:left="0" w:right="0" w:firstLine="3520"/>
        <w:jc w:val="left"/>
        <w:rPr>
          <w:rFonts w:hint="default" w:ascii="仿宋_GB2312" w:eastAsia="仿宋_GB2312" w:cs="仿宋_GB2312"/>
          <w:i w:val="0"/>
          <w:caps w:val="0"/>
          <w:color w:val="000000"/>
          <w:spacing w:val="-3"/>
          <w:sz w:val="20"/>
          <w:szCs w:val="2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4178C"/>
    <w:rsid w:val="05962589"/>
    <w:rsid w:val="4AD4178C"/>
    <w:rsid w:val="7A7C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2019-10-12T02:36:00Z</dcterms:created>
  <dc:creator>张翠</dc:creator>
  <cp:lastModifiedBy>张翠</cp:lastModifiedBy>
  <dcterms:modified xsi:type="dcterms:W3CDTF">2019-10-12T02:43:59Z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